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DE" w:rsidRPr="009A7F0D" w:rsidRDefault="00AF35DE" w:rsidP="00AF35DE">
      <w:r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-789305</wp:posOffset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35DE" w:rsidRPr="00297C54" w:rsidRDefault="00AF35DE" w:rsidP="00AF35DE">
      <w:pPr>
        <w:pStyle w:val="berschrift3"/>
        <w:tabs>
          <w:tab w:val="right" w:pos="9356"/>
        </w:tabs>
        <w:rPr>
          <w:b w:val="0"/>
          <w:sz w:val="22"/>
          <w:szCs w:val="22"/>
          <w:lang w:val="fr-FR"/>
        </w:rPr>
      </w:pPr>
      <w:r w:rsidRPr="00297C54">
        <w:rPr>
          <w:noProof/>
          <w:u w:val="single"/>
          <w:lang w:val="fr-FR"/>
        </w:rPr>
        <w:t>Communiqué de presse</w:t>
      </w:r>
      <w:r w:rsidRPr="00297C54">
        <w:rPr>
          <w:szCs w:val="22"/>
          <w:lang w:val="fr-FR"/>
        </w:rPr>
        <w:t xml:space="preserve"> </w:t>
      </w:r>
      <w:r w:rsidRPr="00297C54">
        <w:rPr>
          <w:szCs w:val="22"/>
          <w:lang w:val="fr-FR"/>
        </w:rPr>
        <w:tab/>
      </w:r>
      <w:r w:rsidRPr="00297C54">
        <w:rPr>
          <w:b w:val="0"/>
          <w:sz w:val="22"/>
          <w:szCs w:val="22"/>
          <w:lang w:val="fr-FR"/>
        </w:rPr>
        <w:t>Sulz am Neckar, avril 2014</w:t>
      </w:r>
    </w:p>
    <w:p w:rsidR="00AF35DE" w:rsidRPr="00297C54" w:rsidRDefault="00AF35DE" w:rsidP="00AF35DE">
      <w:pPr>
        <w:rPr>
          <w:lang w:val="fr-FR"/>
        </w:rPr>
      </w:pPr>
    </w:p>
    <w:p w:rsidR="00AF35DE" w:rsidRPr="00297C54" w:rsidRDefault="00AF35DE" w:rsidP="00AF35DE">
      <w:pPr>
        <w:rPr>
          <w:lang w:val="fr-FR"/>
        </w:rPr>
      </w:pPr>
    </w:p>
    <w:p w:rsidR="00AF35DE" w:rsidRPr="00297C54" w:rsidRDefault="00AF35DE" w:rsidP="00AF35DE">
      <w:pPr>
        <w:pStyle w:val="berschrift1"/>
        <w:spacing w:line="276" w:lineRule="auto"/>
        <w:rPr>
          <w:b w:val="0"/>
          <w:bCs/>
          <w:noProof/>
          <w:sz w:val="24"/>
          <w:szCs w:val="24"/>
          <w:lang w:val="fr-FR"/>
        </w:rPr>
      </w:pPr>
      <w:r w:rsidRPr="00297C54">
        <w:rPr>
          <w:b w:val="0"/>
          <w:bCs/>
          <w:noProof/>
          <w:sz w:val="24"/>
          <w:szCs w:val="24"/>
          <w:lang w:val="fr-FR"/>
        </w:rPr>
        <w:t>La manette indexable KIPP prend des couleurs</w:t>
      </w:r>
    </w:p>
    <w:p w:rsidR="00AF35DE" w:rsidRPr="00297C54" w:rsidRDefault="00AF35DE" w:rsidP="00AF35DE">
      <w:pPr>
        <w:pStyle w:val="berschrift1"/>
        <w:rPr>
          <w:lang w:val="fr-FR"/>
        </w:rPr>
      </w:pPr>
      <w:r>
        <w:rPr>
          <w:lang w:val="fr-FR"/>
        </w:rPr>
        <w:t>Un degré</w:t>
      </w:r>
      <w:r w:rsidRPr="00297C54">
        <w:rPr>
          <w:lang w:val="fr-FR"/>
        </w:rPr>
        <w:t xml:space="preserve"> de personnalisation </w:t>
      </w:r>
      <w:r>
        <w:rPr>
          <w:lang w:val="fr-FR"/>
        </w:rPr>
        <w:t xml:space="preserve">plus élevé </w:t>
      </w:r>
      <w:r w:rsidRPr="00297C54">
        <w:rPr>
          <w:lang w:val="fr-FR"/>
        </w:rPr>
        <w:t xml:space="preserve">avec la manette indexable 2K </w:t>
      </w:r>
      <w:r>
        <w:rPr>
          <w:lang w:val="fr-FR"/>
        </w:rPr>
        <w:t>« </w:t>
      </w:r>
      <w:r w:rsidRPr="00297C54">
        <w:rPr>
          <w:lang w:val="fr-FR"/>
        </w:rPr>
        <w:t>KAKAD</w:t>
      </w:r>
      <w:r>
        <w:rPr>
          <w:lang w:val="fr-FR"/>
        </w:rPr>
        <w:t>O</w:t>
      </w:r>
      <w:r w:rsidRPr="00297C54">
        <w:rPr>
          <w:lang w:val="fr-FR"/>
        </w:rPr>
        <w:t>U</w:t>
      </w:r>
      <w:r>
        <w:rPr>
          <w:lang w:val="fr-FR"/>
        </w:rPr>
        <w:t> »</w:t>
      </w:r>
      <w:r w:rsidRPr="00297C54">
        <w:rPr>
          <w:lang w:val="fr-FR"/>
        </w:rPr>
        <w:t xml:space="preserve"> </w:t>
      </w:r>
    </w:p>
    <w:p w:rsidR="00AF35DE" w:rsidRPr="00210655" w:rsidRDefault="00AF35DE" w:rsidP="00AF35DE">
      <w:pPr>
        <w:rPr>
          <w:sz w:val="22"/>
          <w:szCs w:val="22"/>
        </w:rPr>
      </w:pPr>
    </w:p>
    <w:p w:rsidR="00AF35DE" w:rsidRPr="005D4F9A" w:rsidRDefault="00AF35DE" w:rsidP="00AF35DE">
      <w:pPr>
        <w:spacing w:line="276" w:lineRule="auto"/>
        <w:rPr>
          <w:b/>
          <w:bCs/>
          <w:sz w:val="22"/>
          <w:szCs w:val="22"/>
          <w:lang w:val="fr-FR"/>
        </w:rPr>
      </w:pPr>
      <w:r w:rsidRPr="005D4F9A">
        <w:rPr>
          <w:b/>
          <w:bCs/>
          <w:sz w:val="22"/>
          <w:szCs w:val="22"/>
          <w:lang w:val="fr-FR"/>
        </w:rPr>
        <w:t xml:space="preserve">La société HEINRICH KIPP WERK vient d’élargir sa gamme de produits avec la </w:t>
      </w:r>
      <w:r>
        <w:rPr>
          <w:b/>
          <w:bCs/>
          <w:sz w:val="22"/>
          <w:szCs w:val="22"/>
          <w:lang w:val="fr-FR"/>
        </w:rPr>
        <w:t>manette indexable 2K « KAKADOU »</w:t>
      </w:r>
      <w:r w:rsidRPr="005D4F9A">
        <w:rPr>
          <w:b/>
          <w:bCs/>
          <w:sz w:val="22"/>
          <w:szCs w:val="22"/>
          <w:lang w:val="fr-FR"/>
        </w:rPr>
        <w:t>. Cet élément de manœuvre ergonomique offre une pr</w:t>
      </w:r>
      <w:r w:rsidR="00E277BC">
        <w:rPr>
          <w:b/>
          <w:bCs/>
          <w:sz w:val="22"/>
          <w:szCs w:val="22"/>
          <w:lang w:val="fr-FR"/>
        </w:rPr>
        <w:t>ise en main innovante, une longévité exceptionnelle</w:t>
      </w:r>
      <w:r w:rsidRPr="005D4F9A">
        <w:rPr>
          <w:b/>
          <w:bCs/>
          <w:sz w:val="22"/>
          <w:szCs w:val="22"/>
          <w:lang w:val="fr-FR"/>
        </w:rPr>
        <w:t xml:space="preserve"> et s’utilise dans les domaines les plus variés de la construction mécanique et d’équipements. Sur demande, la manette indexabl</w:t>
      </w:r>
      <w:r>
        <w:rPr>
          <w:b/>
          <w:bCs/>
          <w:sz w:val="22"/>
          <w:szCs w:val="22"/>
          <w:lang w:val="fr-FR"/>
        </w:rPr>
        <w:t>e 2K « KAKADOU »</w:t>
      </w:r>
      <w:r w:rsidRPr="005D4F9A">
        <w:rPr>
          <w:b/>
          <w:bCs/>
          <w:sz w:val="22"/>
          <w:szCs w:val="22"/>
          <w:lang w:val="fr-FR"/>
        </w:rPr>
        <w:t xml:space="preserve"> est dès à présent disponible </w:t>
      </w:r>
      <w:r>
        <w:rPr>
          <w:b/>
          <w:bCs/>
          <w:sz w:val="22"/>
          <w:szCs w:val="22"/>
          <w:lang w:val="fr-FR"/>
        </w:rPr>
        <w:t>en plusieurs couleurs</w:t>
      </w:r>
      <w:r w:rsidRPr="005D4F9A">
        <w:rPr>
          <w:b/>
          <w:bCs/>
          <w:sz w:val="22"/>
          <w:szCs w:val="22"/>
          <w:lang w:val="fr-FR"/>
        </w:rPr>
        <w:t>.</w:t>
      </w:r>
    </w:p>
    <w:p w:rsidR="00AF35DE" w:rsidRPr="00E277BC" w:rsidRDefault="00AF35DE" w:rsidP="00AF35DE">
      <w:pPr>
        <w:spacing w:line="276" w:lineRule="auto"/>
        <w:rPr>
          <w:b/>
          <w:bCs/>
          <w:sz w:val="22"/>
          <w:szCs w:val="22"/>
          <w:lang w:val="fr-FR"/>
        </w:rPr>
      </w:pPr>
    </w:p>
    <w:p w:rsidR="00AF35DE" w:rsidRPr="00B025B4" w:rsidRDefault="00AF35DE" w:rsidP="00AF35DE">
      <w:pPr>
        <w:pStyle w:val="Pressetext"/>
        <w:rPr>
          <w:rFonts w:eastAsia="Times New Roman"/>
          <w:szCs w:val="22"/>
          <w:lang w:val="fr-FR"/>
        </w:rPr>
      </w:pPr>
      <w:r w:rsidRPr="00B025B4">
        <w:rPr>
          <w:rFonts w:eastAsia="Times New Roman"/>
          <w:szCs w:val="22"/>
          <w:lang w:val="fr-FR"/>
        </w:rPr>
        <w:t xml:space="preserve">En dévoilant les nouvelles couleurs de sa manette indexable 2K </w:t>
      </w:r>
      <w:r>
        <w:rPr>
          <w:rFonts w:eastAsia="Times New Roman"/>
          <w:szCs w:val="22"/>
          <w:lang w:val="fr-FR"/>
        </w:rPr>
        <w:t>« </w:t>
      </w:r>
      <w:r w:rsidRPr="00B025B4">
        <w:rPr>
          <w:rFonts w:eastAsia="Times New Roman"/>
          <w:szCs w:val="22"/>
          <w:lang w:val="fr-FR"/>
        </w:rPr>
        <w:t>KAKADOU</w:t>
      </w:r>
      <w:r>
        <w:rPr>
          <w:rFonts w:eastAsia="Times New Roman"/>
          <w:szCs w:val="22"/>
          <w:lang w:val="fr-FR"/>
        </w:rPr>
        <w:t> »</w:t>
      </w:r>
      <w:r w:rsidRPr="00B025B4">
        <w:rPr>
          <w:rFonts w:eastAsia="Times New Roman"/>
          <w:szCs w:val="22"/>
          <w:lang w:val="fr-FR"/>
        </w:rPr>
        <w:t xml:space="preserve">, la société HEINRICH KIPP WERK accroît les possibilités de personnalisation sur le lieu de travail. </w:t>
      </w:r>
      <w:r w:rsidRPr="00B025B4">
        <w:rPr>
          <w:rStyle w:val="hps"/>
          <w:lang w:val="fr-FR"/>
        </w:rPr>
        <w:t>La couleur des</w:t>
      </w:r>
      <w:r w:rsidRPr="00B025B4">
        <w:rPr>
          <w:lang w:val="fr-FR"/>
        </w:rPr>
        <w:t xml:space="preserve"> </w:t>
      </w:r>
      <w:r w:rsidRPr="00B025B4">
        <w:rPr>
          <w:rStyle w:val="hps"/>
          <w:lang w:val="fr-FR"/>
        </w:rPr>
        <w:t>éléments de manœuvre</w:t>
      </w:r>
      <w:r w:rsidRPr="00B025B4">
        <w:rPr>
          <w:lang w:val="fr-FR"/>
        </w:rPr>
        <w:t xml:space="preserve"> </w:t>
      </w:r>
      <w:r w:rsidRPr="00B025B4">
        <w:rPr>
          <w:rStyle w:val="hps"/>
          <w:lang w:val="fr-FR"/>
        </w:rPr>
        <w:t>ergonomiques</w:t>
      </w:r>
      <w:r w:rsidRPr="00B025B4">
        <w:rPr>
          <w:lang w:val="fr-FR"/>
        </w:rPr>
        <w:t xml:space="preserve"> </w:t>
      </w:r>
      <w:r w:rsidRPr="00B025B4">
        <w:rPr>
          <w:rStyle w:val="hps"/>
          <w:lang w:val="fr-FR"/>
        </w:rPr>
        <w:t>peut être</w:t>
      </w:r>
      <w:r w:rsidRPr="00B025B4">
        <w:rPr>
          <w:lang w:val="fr-FR"/>
        </w:rPr>
        <w:t xml:space="preserve"> </w:t>
      </w:r>
      <w:r w:rsidRPr="00B025B4">
        <w:rPr>
          <w:rStyle w:val="hps"/>
          <w:lang w:val="fr-FR"/>
        </w:rPr>
        <w:t>assortie</w:t>
      </w:r>
      <w:r w:rsidRPr="00B025B4">
        <w:rPr>
          <w:lang w:val="fr-FR"/>
        </w:rPr>
        <w:t xml:space="preserve"> </w:t>
      </w:r>
      <w:r w:rsidR="00E277BC">
        <w:rPr>
          <w:rStyle w:val="hps"/>
          <w:lang w:val="fr-FR"/>
        </w:rPr>
        <w:t>aux machines et, de ce fait, les personnaliser</w:t>
      </w:r>
      <w:r w:rsidRPr="00B025B4">
        <w:rPr>
          <w:lang w:val="fr-FR"/>
        </w:rPr>
        <w:t>.</w:t>
      </w:r>
      <w:r w:rsidRPr="00B025B4">
        <w:rPr>
          <w:rFonts w:eastAsia="Times New Roman"/>
          <w:szCs w:val="22"/>
          <w:lang w:val="fr-FR"/>
        </w:rPr>
        <w:t xml:space="preserve"> </w:t>
      </w:r>
      <w:r w:rsidRPr="00B025B4">
        <w:rPr>
          <w:rStyle w:val="hps"/>
          <w:lang w:val="fr-FR"/>
        </w:rPr>
        <w:t>Les</w:t>
      </w:r>
      <w:r w:rsidRPr="00B025B4">
        <w:rPr>
          <w:lang w:val="fr-FR"/>
        </w:rPr>
        <w:t xml:space="preserve"> </w:t>
      </w:r>
      <w:r w:rsidRPr="00B025B4">
        <w:rPr>
          <w:rStyle w:val="hps"/>
          <w:lang w:val="fr-FR"/>
        </w:rPr>
        <w:t>couleurs</w:t>
      </w:r>
      <w:r w:rsidRPr="00B025B4">
        <w:rPr>
          <w:lang w:val="fr-FR"/>
        </w:rPr>
        <w:t xml:space="preserve"> </w:t>
      </w:r>
      <w:r w:rsidRPr="00B025B4">
        <w:rPr>
          <w:rStyle w:val="hps"/>
          <w:lang w:val="fr-FR"/>
        </w:rPr>
        <w:t xml:space="preserve">vives de la </w:t>
      </w:r>
      <w:r>
        <w:rPr>
          <w:rStyle w:val="hps"/>
          <w:lang w:val="fr-FR"/>
        </w:rPr>
        <w:t>manette indexable ergonomique 2</w:t>
      </w:r>
      <w:r w:rsidRPr="00B025B4">
        <w:rPr>
          <w:rStyle w:val="hps"/>
          <w:lang w:val="fr-FR"/>
        </w:rPr>
        <w:t>K « KAKADOU » peuvent en outre permettre de donner des avertissements clairs sur les serrages de sécurité.</w:t>
      </w:r>
    </w:p>
    <w:p w:rsidR="00AF35DE" w:rsidRPr="00E277BC" w:rsidRDefault="00AF35DE" w:rsidP="00AF35DE">
      <w:pPr>
        <w:pStyle w:val="Pressetext"/>
        <w:rPr>
          <w:rFonts w:eastAsia="Times New Roman"/>
          <w:szCs w:val="22"/>
          <w:lang w:val="en-US"/>
        </w:rPr>
      </w:pPr>
    </w:p>
    <w:p w:rsidR="00AF35DE" w:rsidRPr="00E277BC" w:rsidRDefault="00AF35DE" w:rsidP="00AF35DE">
      <w:pPr>
        <w:pStyle w:val="Pressetext"/>
        <w:rPr>
          <w:lang w:val="fr-FR"/>
        </w:rPr>
      </w:pPr>
      <w:r>
        <w:rPr>
          <w:rFonts w:eastAsia="Times New Roman"/>
          <w:szCs w:val="22"/>
          <w:lang w:val="fr-FR"/>
        </w:rPr>
        <w:t xml:space="preserve">La manette indexable </w:t>
      </w:r>
      <w:r w:rsidRPr="00B025B4">
        <w:rPr>
          <w:rFonts w:eastAsia="Times New Roman"/>
          <w:szCs w:val="22"/>
          <w:lang w:val="fr-FR"/>
        </w:rPr>
        <w:t xml:space="preserve">2K </w:t>
      </w:r>
      <w:r>
        <w:rPr>
          <w:rFonts w:eastAsia="Times New Roman"/>
          <w:szCs w:val="22"/>
          <w:lang w:val="fr-FR"/>
        </w:rPr>
        <w:t>« </w:t>
      </w:r>
      <w:r w:rsidRPr="00B025B4">
        <w:rPr>
          <w:rFonts w:eastAsia="Times New Roman"/>
          <w:szCs w:val="22"/>
          <w:lang w:val="fr-FR"/>
        </w:rPr>
        <w:t>KAKADOU</w:t>
      </w:r>
      <w:r>
        <w:rPr>
          <w:rFonts w:eastAsia="Times New Roman"/>
          <w:szCs w:val="22"/>
          <w:lang w:val="fr-FR"/>
        </w:rPr>
        <w:t> » est un élément éprouvé, constitué de deux composants.</w:t>
      </w:r>
      <w:r w:rsidRPr="00E277BC">
        <w:rPr>
          <w:lang w:val="en-US"/>
        </w:rPr>
        <w:t xml:space="preserve"> Le </w:t>
      </w:r>
      <w:r w:rsidRPr="006A7171">
        <w:rPr>
          <w:rStyle w:val="hps"/>
          <w:lang w:val="fr-FR"/>
        </w:rPr>
        <w:t>thermoplastique</w:t>
      </w:r>
      <w:r w:rsidRPr="006A7171">
        <w:rPr>
          <w:lang w:val="fr-FR"/>
        </w:rPr>
        <w:t xml:space="preserve"> </w:t>
      </w:r>
      <w:r w:rsidRPr="006A7171">
        <w:rPr>
          <w:rStyle w:val="hps"/>
          <w:lang w:val="fr-FR"/>
        </w:rPr>
        <w:t>souple</w:t>
      </w:r>
      <w:r w:rsidRPr="006A7171">
        <w:rPr>
          <w:lang w:val="fr-FR"/>
        </w:rPr>
        <w:t xml:space="preserve"> </w:t>
      </w:r>
      <w:r>
        <w:rPr>
          <w:rStyle w:val="hps"/>
          <w:lang w:val="fr-FR"/>
        </w:rPr>
        <w:t xml:space="preserve">de </w:t>
      </w:r>
      <w:proofErr w:type="gramStart"/>
      <w:r>
        <w:rPr>
          <w:rStyle w:val="hps"/>
          <w:lang w:val="fr-FR"/>
        </w:rPr>
        <w:t>s</w:t>
      </w:r>
      <w:r w:rsidRPr="006A7171">
        <w:rPr>
          <w:rStyle w:val="hps"/>
          <w:lang w:val="fr-FR"/>
        </w:rPr>
        <w:t>a</w:t>
      </w:r>
      <w:proofErr w:type="gramEnd"/>
      <w:r w:rsidRPr="006A7171">
        <w:rPr>
          <w:rStyle w:val="hps"/>
          <w:lang w:val="fr-FR"/>
        </w:rPr>
        <w:t xml:space="preserve"> zone</w:t>
      </w:r>
      <w:r w:rsidRPr="006A7171">
        <w:rPr>
          <w:lang w:val="fr-FR"/>
        </w:rPr>
        <w:t xml:space="preserve"> </w:t>
      </w:r>
      <w:r w:rsidRPr="006A7171">
        <w:rPr>
          <w:rStyle w:val="hps"/>
          <w:lang w:val="fr-FR"/>
        </w:rPr>
        <w:t>de préhension</w:t>
      </w:r>
      <w:r>
        <w:rPr>
          <w:rStyle w:val="hps"/>
          <w:lang w:val="fr-FR"/>
        </w:rPr>
        <w:t xml:space="preserve"> assure une prise en main</w:t>
      </w:r>
      <w:r w:rsidRPr="006A7171">
        <w:rPr>
          <w:lang w:val="fr-FR"/>
        </w:rPr>
        <w:t xml:space="preserve"> </w:t>
      </w:r>
      <w:r>
        <w:rPr>
          <w:lang w:val="fr-FR"/>
        </w:rPr>
        <w:t xml:space="preserve">aisée, tandis que sa partie mécanique </w:t>
      </w:r>
      <w:r>
        <w:rPr>
          <w:rStyle w:val="hps"/>
          <w:lang w:val="fr-FR"/>
        </w:rPr>
        <w:t>est constituée</w:t>
      </w:r>
      <w:r w:rsidRPr="006A7171">
        <w:rPr>
          <w:lang w:val="fr-FR"/>
        </w:rPr>
        <w:t xml:space="preserve"> d’</w:t>
      </w:r>
      <w:r w:rsidRPr="006A7171">
        <w:rPr>
          <w:rStyle w:val="hps"/>
          <w:lang w:val="fr-FR"/>
        </w:rPr>
        <w:t>un</w:t>
      </w:r>
      <w:r w:rsidRPr="006A7171">
        <w:rPr>
          <w:lang w:val="fr-FR"/>
        </w:rPr>
        <w:t xml:space="preserve"> </w:t>
      </w:r>
      <w:r w:rsidRPr="006A7171">
        <w:rPr>
          <w:rStyle w:val="hps"/>
          <w:lang w:val="fr-FR"/>
        </w:rPr>
        <w:t>composant dur</w:t>
      </w:r>
      <w:r w:rsidRPr="006A7171">
        <w:rPr>
          <w:lang w:val="fr-FR"/>
        </w:rPr>
        <w:t xml:space="preserve">. </w:t>
      </w:r>
      <w:r w:rsidRPr="006A7171">
        <w:rPr>
          <w:rStyle w:val="hps"/>
          <w:lang w:val="fr-FR"/>
        </w:rPr>
        <w:t>Sur demande et pour une commande minimale de 500 pièces, le composant dur</w:t>
      </w:r>
      <w:r w:rsidRPr="006A7171">
        <w:rPr>
          <w:lang w:val="fr-FR"/>
        </w:rPr>
        <w:t xml:space="preserve"> est dès à présent </w:t>
      </w:r>
      <w:r>
        <w:rPr>
          <w:lang w:val="fr-FR"/>
        </w:rPr>
        <w:t xml:space="preserve">également </w:t>
      </w:r>
      <w:r w:rsidRPr="006A7171">
        <w:rPr>
          <w:lang w:val="fr-FR"/>
        </w:rPr>
        <w:t xml:space="preserve">disponible </w:t>
      </w:r>
      <w:r w:rsidRPr="006A7171">
        <w:rPr>
          <w:rStyle w:val="hps"/>
          <w:lang w:val="fr-FR"/>
        </w:rPr>
        <w:t>en rouge</w:t>
      </w:r>
      <w:r w:rsidRPr="006A7171">
        <w:rPr>
          <w:lang w:val="fr-FR"/>
        </w:rPr>
        <w:t xml:space="preserve">, </w:t>
      </w:r>
      <w:r w:rsidRPr="006A7171">
        <w:rPr>
          <w:rStyle w:val="hps"/>
          <w:lang w:val="fr-FR"/>
        </w:rPr>
        <w:t>orange, jaune</w:t>
      </w:r>
      <w:r w:rsidRPr="006A7171">
        <w:rPr>
          <w:lang w:val="fr-FR"/>
        </w:rPr>
        <w:t>, vert et bleu.</w:t>
      </w:r>
      <w:r>
        <w:rPr>
          <w:lang w:val="fr-FR"/>
        </w:rPr>
        <w:t xml:space="preserve"> De par leur aspect qualitatif, les versions colorées de la manette indexable 2K « KAKADOU » constituent une valorisation durable du programme global de la société KIPP.</w:t>
      </w:r>
    </w:p>
    <w:p w:rsidR="00AF35DE" w:rsidRPr="00E277BC" w:rsidRDefault="00AF35DE" w:rsidP="00AF35DE">
      <w:pPr>
        <w:pStyle w:val="Pressetext"/>
        <w:rPr>
          <w:lang w:val="fr-FR"/>
        </w:rPr>
      </w:pPr>
    </w:p>
    <w:p w:rsidR="00AF35DE" w:rsidRPr="00E277BC" w:rsidRDefault="00AF35DE" w:rsidP="00AF35DE">
      <w:pPr>
        <w:pStyle w:val="Pressetext"/>
        <w:rPr>
          <w:lang w:val="fr-FR"/>
        </w:rPr>
      </w:pPr>
    </w:p>
    <w:p w:rsidR="00AF35DE" w:rsidRPr="00297C54" w:rsidRDefault="00AF35DE" w:rsidP="00AF35DE">
      <w:pPr>
        <w:rPr>
          <w:rFonts w:cs="Arial"/>
          <w:sz w:val="20"/>
          <w:u w:val="single"/>
          <w:lang w:val="fr-FR"/>
        </w:rPr>
      </w:pPr>
      <w:r w:rsidRPr="00297C54">
        <w:rPr>
          <w:rFonts w:cs="Arial"/>
          <w:sz w:val="20"/>
          <w:u w:val="single"/>
          <w:lang w:val="fr-FR"/>
        </w:rPr>
        <w:t>Caractères avec espaces :</w:t>
      </w:r>
    </w:p>
    <w:p w:rsidR="00AF35DE" w:rsidRPr="00297C54" w:rsidRDefault="009E71D0" w:rsidP="00AF35DE">
      <w:pPr>
        <w:tabs>
          <w:tab w:val="right" w:pos="2410"/>
        </w:tabs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>Headline :</w:t>
      </w:r>
      <w:r>
        <w:rPr>
          <w:rFonts w:cs="Arial"/>
          <w:sz w:val="20"/>
          <w:lang w:val="fr-FR"/>
        </w:rPr>
        <w:tab/>
        <w:t>81</w:t>
      </w:r>
      <w:r w:rsidR="00AF35DE" w:rsidRPr="00297C54">
        <w:rPr>
          <w:rFonts w:cs="Arial"/>
          <w:sz w:val="20"/>
          <w:lang w:val="fr-FR"/>
        </w:rPr>
        <w:t xml:space="preserve"> caractères</w:t>
      </w:r>
    </w:p>
    <w:p w:rsidR="00AF35DE" w:rsidRPr="00297C54" w:rsidRDefault="009E71D0" w:rsidP="00AF35DE">
      <w:pPr>
        <w:tabs>
          <w:tab w:val="right" w:pos="2410"/>
        </w:tabs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>Pre-head :</w:t>
      </w:r>
      <w:r>
        <w:rPr>
          <w:rFonts w:cs="Arial"/>
          <w:sz w:val="20"/>
          <w:lang w:val="fr-FR"/>
        </w:rPr>
        <w:tab/>
        <w:t>44</w:t>
      </w:r>
      <w:r w:rsidR="00AF35DE" w:rsidRPr="00297C54">
        <w:rPr>
          <w:rFonts w:cs="Arial"/>
          <w:sz w:val="20"/>
          <w:lang w:val="fr-FR"/>
        </w:rPr>
        <w:t xml:space="preserve"> caractères</w:t>
      </w:r>
    </w:p>
    <w:p w:rsidR="00AF35DE" w:rsidRPr="00297C54" w:rsidRDefault="00AF35DE" w:rsidP="00AF35DE">
      <w:pPr>
        <w:tabs>
          <w:tab w:val="right" w:pos="2410"/>
        </w:tabs>
        <w:rPr>
          <w:rFonts w:cs="Arial"/>
          <w:sz w:val="20"/>
          <w:lang w:val="fr-FR"/>
        </w:rPr>
      </w:pPr>
      <w:r w:rsidRPr="00297C54">
        <w:rPr>
          <w:rFonts w:cs="Arial"/>
          <w:sz w:val="20"/>
          <w:lang w:val="fr-FR"/>
        </w:rPr>
        <w:t>Text</w:t>
      </w:r>
      <w:r w:rsidR="009E71D0">
        <w:rPr>
          <w:rFonts w:cs="Arial"/>
          <w:sz w:val="20"/>
          <w:lang w:val="fr-FR"/>
        </w:rPr>
        <w:t>e :</w:t>
      </w:r>
      <w:r w:rsidR="009E71D0">
        <w:rPr>
          <w:rFonts w:cs="Arial"/>
          <w:sz w:val="20"/>
          <w:lang w:val="fr-FR"/>
        </w:rPr>
        <w:tab/>
        <w:t>1 415</w:t>
      </w:r>
      <w:r w:rsidRPr="00297C54">
        <w:rPr>
          <w:rFonts w:cs="Arial"/>
          <w:sz w:val="20"/>
          <w:lang w:val="fr-FR"/>
        </w:rPr>
        <w:t xml:space="preserve"> caractères</w:t>
      </w:r>
    </w:p>
    <w:p w:rsidR="00AF35DE" w:rsidRPr="00297C54" w:rsidRDefault="009E71D0" w:rsidP="00AF35DE">
      <w:pPr>
        <w:tabs>
          <w:tab w:val="right" w:pos="2410"/>
        </w:tabs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>Total :</w:t>
      </w:r>
      <w:r>
        <w:rPr>
          <w:rFonts w:cs="Arial"/>
          <w:sz w:val="20"/>
          <w:lang w:val="fr-FR"/>
        </w:rPr>
        <w:tab/>
        <w:t>1 540</w:t>
      </w:r>
      <w:r w:rsidR="00AF35DE" w:rsidRPr="00297C54">
        <w:rPr>
          <w:rFonts w:cs="Arial"/>
          <w:sz w:val="20"/>
          <w:lang w:val="fr-FR"/>
        </w:rPr>
        <w:t xml:space="preserve"> caractères</w:t>
      </w:r>
    </w:p>
    <w:p w:rsidR="00AF35DE" w:rsidRPr="00297C54" w:rsidRDefault="00AF35DE" w:rsidP="00AF35DE">
      <w:pPr>
        <w:rPr>
          <w:rFonts w:cs="Arial"/>
          <w:sz w:val="20"/>
          <w:lang w:val="fr-FR"/>
        </w:rPr>
      </w:pPr>
    </w:p>
    <w:p w:rsidR="00AF35DE" w:rsidRPr="00297C54" w:rsidRDefault="00AF35DE" w:rsidP="00AF35DE">
      <w:pPr>
        <w:pStyle w:val="Pressetext"/>
        <w:rPr>
          <w:lang w:val="fr-FR"/>
        </w:rPr>
      </w:pPr>
    </w:p>
    <w:p w:rsidR="00AF35DE" w:rsidRPr="00297C54" w:rsidRDefault="00AF35DE" w:rsidP="00AF35DE">
      <w:pPr>
        <w:pStyle w:val="Pressetext"/>
        <w:rPr>
          <w:lang w:val="fr-FR"/>
        </w:rPr>
      </w:pPr>
    </w:p>
    <w:p w:rsidR="009E71D0" w:rsidRPr="00755903" w:rsidRDefault="009E71D0" w:rsidP="009E71D0">
      <w:pPr>
        <w:tabs>
          <w:tab w:val="left" w:pos="284"/>
          <w:tab w:val="left" w:pos="567"/>
          <w:tab w:val="left" w:pos="851"/>
        </w:tabs>
        <w:rPr>
          <w:rFonts w:eastAsia="Times" w:cs="Arial"/>
          <w:sz w:val="20"/>
          <w:szCs w:val="20"/>
        </w:rPr>
      </w:pPr>
      <w:r w:rsidRPr="00755903">
        <w:rPr>
          <w:rFonts w:eastAsia="Times" w:cs="Arial"/>
          <w:sz w:val="20"/>
          <w:szCs w:val="20"/>
        </w:rPr>
        <w:t>HEINRICH KIPP WERK KG</w:t>
      </w:r>
    </w:p>
    <w:p w:rsidR="009E71D0" w:rsidRPr="00755903" w:rsidRDefault="009E71D0" w:rsidP="009E71D0">
      <w:pPr>
        <w:rPr>
          <w:rFonts w:cs="Arial"/>
          <w:sz w:val="20"/>
        </w:rPr>
      </w:pPr>
      <w:r>
        <w:rPr>
          <w:rFonts w:cs="Arial"/>
          <w:sz w:val="20"/>
        </w:rPr>
        <w:t>Patrick Kargol</w:t>
      </w:r>
    </w:p>
    <w:p w:rsidR="009E71D0" w:rsidRPr="009E71D0" w:rsidRDefault="009E71D0" w:rsidP="009E71D0">
      <w:pPr>
        <w:rPr>
          <w:rFonts w:cs="Arial"/>
          <w:sz w:val="20"/>
          <w:lang w:val="en-US"/>
        </w:rPr>
      </w:pPr>
      <w:r w:rsidRPr="009E71D0">
        <w:rPr>
          <w:rFonts w:cs="Arial"/>
          <w:sz w:val="20"/>
          <w:lang w:val="en-US"/>
        </w:rPr>
        <w:t>Parc Silic Bât. Kentia</w:t>
      </w:r>
    </w:p>
    <w:p w:rsidR="009E71D0" w:rsidRPr="009E71D0" w:rsidRDefault="009E71D0" w:rsidP="009E71D0">
      <w:pPr>
        <w:rPr>
          <w:rFonts w:cs="Arial"/>
          <w:sz w:val="20"/>
          <w:lang w:val="en-US"/>
        </w:rPr>
      </w:pPr>
      <w:r w:rsidRPr="009E71D0">
        <w:rPr>
          <w:rFonts w:cs="Arial"/>
          <w:sz w:val="20"/>
          <w:lang w:val="en-US"/>
        </w:rPr>
        <w:t>14-16 Avenue du Québec • BP 709</w:t>
      </w:r>
    </w:p>
    <w:p w:rsidR="009E71D0" w:rsidRPr="009E71D0" w:rsidRDefault="009E71D0" w:rsidP="009E71D0">
      <w:pPr>
        <w:rPr>
          <w:rFonts w:cs="Arial"/>
          <w:sz w:val="20"/>
          <w:lang w:val="en-US"/>
        </w:rPr>
      </w:pPr>
      <w:proofErr w:type="gramStart"/>
      <w:r w:rsidRPr="009E71D0">
        <w:rPr>
          <w:rFonts w:cs="Arial"/>
          <w:sz w:val="20"/>
          <w:lang w:val="en-US"/>
        </w:rPr>
        <w:t>91961</w:t>
      </w:r>
      <w:proofErr w:type="gramEnd"/>
      <w:r w:rsidRPr="009E71D0">
        <w:rPr>
          <w:rFonts w:cs="Arial"/>
          <w:sz w:val="20"/>
          <w:lang w:val="en-US"/>
        </w:rPr>
        <w:t xml:space="preserve"> Courtaboeuf Cedex</w:t>
      </w:r>
    </w:p>
    <w:p w:rsidR="009E71D0" w:rsidRPr="009E71D0" w:rsidRDefault="009E71D0" w:rsidP="009E71D0">
      <w:pPr>
        <w:rPr>
          <w:rFonts w:cs="Arial"/>
          <w:sz w:val="20"/>
          <w:lang w:val="en-US"/>
        </w:rPr>
      </w:pPr>
    </w:p>
    <w:p w:rsidR="009E71D0" w:rsidRPr="009E71D0" w:rsidRDefault="009E71D0" w:rsidP="009E71D0">
      <w:pPr>
        <w:rPr>
          <w:rFonts w:cs="Arial"/>
          <w:i/>
          <w:iCs/>
          <w:sz w:val="20"/>
          <w:lang w:val="en-US"/>
        </w:rPr>
      </w:pPr>
      <w:proofErr w:type="gramStart"/>
      <w:r w:rsidRPr="009E71D0">
        <w:rPr>
          <w:rFonts w:cs="Arial"/>
          <w:sz w:val="20"/>
          <w:lang w:val="en-US"/>
        </w:rPr>
        <w:t>Téléphone :</w:t>
      </w:r>
      <w:proofErr w:type="gramEnd"/>
      <w:r w:rsidRPr="009E71D0">
        <w:rPr>
          <w:rFonts w:cs="Arial"/>
          <w:sz w:val="20"/>
          <w:lang w:val="en-US"/>
        </w:rPr>
        <w:t xml:space="preserve"> </w:t>
      </w:r>
      <w:r w:rsidRPr="009E71D0">
        <w:rPr>
          <w:sz w:val="20"/>
          <w:lang w:val="en-US"/>
        </w:rPr>
        <w:t>+33 1 69 75 14-15</w:t>
      </w:r>
    </w:p>
    <w:p w:rsidR="009E71D0" w:rsidRPr="009E71D0" w:rsidRDefault="009E71D0" w:rsidP="009E71D0">
      <w:pPr>
        <w:rPr>
          <w:sz w:val="20"/>
          <w:szCs w:val="20"/>
          <w:lang w:val="en-US"/>
        </w:rPr>
      </w:pPr>
      <w:proofErr w:type="gramStart"/>
      <w:r w:rsidRPr="009E71D0">
        <w:rPr>
          <w:sz w:val="20"/>
          <w:szCs w:val="20"/>
          <w:lang w:val="en-US"/>
        </w:rPr>
        <w:t>Mail :</w:t>
      </w:r>
      <w:proofErr w:type="gramEnd"/>
      <w:r w:rsidRPr="009E71D0">
        <w:rPr>
          <w:sz w:val="20"/>
          <w:szCs w:val="20"/>
          <w:lang w:val="en-US"/>
        </w:rPr>
        <w:t xml:space="preserve"> patrick.kargol@kipp.fr</w:t>
      </w:r>
    </w:p>
    <w:p w:rsidR="00AF35DE" w:rsidRPr="009E71D0" w:rsidRDefault="00AF35DE" w:rsidP="00AF35DE">
      <w:pPr>
        <w:rPr>
          <w:sz w:val="20"/>
          <w:szCs w:val="20"/>
          <w:lang w:val="en-US"/>
        </w:rPr>
      </w:pPr>
      <w:bookmarkStart w:id="0" w:name="_GoBack"/>
      <w:bookmarkEnd w:id="0"/>
    </w:p>
    <w:p w:rsidR="00AF35DE" w:rsidRPr="00297C54" w:rsidRDefault="00AF35DE" w:rsidP="00AF35DE">
      <w:pPr>
        <w:keepNext/>
        <w:outlineLvl w:val="2"/>
        <w:rPr>
          <w:rFonts w:eastAsia="Times"/>
          <w:b/>
          <w:szCs w:val="26"/>
          <w:lang w:val="fr-FR"/>
        </w:rPr>
      </w:pPr>
      <w:r w:rsidRPr="00297C54">
        <w:rPr>
          <w:rFonts w:eastAsia="Times"/>
          <w:b/>
          <w:szCs w:val="26"/>
          <w:lang w:val="fr-FR"/>
        </w:rPr>
        <w:t>Informations complémentaires et photos de presse</w:t>
      </w:r>
    </w:p>
    <w:p w:rsidR="00AF35DE" w:rsidRPr="00297C54" w:rsidRDefault="00AF35DE" w:rsidP="00AF35DE">
      <w:pPr>
        <w:rPr>
          <w:sz w:val="20"/>
          <w:lang w:val="fr-FR"/>
        </w:rPr>
      </w:pPr>
      <w:r w:rsidRPr="00297C54">
        <w:rPr>
          <w:sz w:val="20"/>
          <w:lang w:val="fr-FR"/>
        </w:rPr>
        <w:t>Disponibles sur www.kipp.com, Pays : France, Rubrique : Actualités/Communiqués de presse</w:t>
      </w:r>
    </w:p>
    <w:p w:rsidR="00AF35DE" w:rsidRPr="00E277BC" w:rsidRDefault="00AF35DE" w:rsidP="00AF35DE">
      <w:pPr>
        <w:rPr>
          <w:rFonts w:cs="Arial"/>
          <w:sz w:val="20"/>
          <w:szCs w:val="20"/>
          <w:lang w:val="en-US"/>
        </w:rPr>
      </w:pPr>
    </w:p>
    <w:p w:rsidR="00AF35DE" w:rsidRPr="00E277BC" w:rsidRDefault="00AF35DE" w:rsidP="00AF35DE">
      <w:pPr>
        <w:pStyle w:val="berschrift3"/>
        <w:rPr>
          <w:lang w:val="en-US"/>
        </w:rPr>
      </w:pPr>
      <w:r w:rsidRPr="00E277BC">
        <w:rPr>
          <w:lang w:val="en-US"/>
        </w:rPr>
        <w:br w:type="page"/>
      </w:r>
    </w:p>
    <w:p w:rsidR="00AF35DE" w:rsidRPr="00B97092" w:rsidRDefault="00AF35DE" w:rsidP="00AF35DE">
      <w:pPr>
        <w:pStyle w:val="berschrift3"/>
        <w:rPr>
          <w:lang w:val="fr-FR"/>
        </w:rPr>
      </w:pPr>
      <w:r w:rsidRPr="00B97092">
        <w:rPr>
          <w:lang w:val="fr-FR"/>
        </w:rPr>
        <w:t>Photo</w:t>
      </w:r>
      <w:r w:rsidRPr="00B97092">
        <w:rPr>
          <w:lang w:val="fr-FR"/>
        </w:rPr>
        <w:tab/>
      </w: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047"/>
        <w:gridCol w:w="6552"/>
      </w:tblGrid>
      <w:tr w:rsidR="00AF35DE" w:rsidRPr="00B97092">
        <w:tc>
          <w:tcPr>
            <w:tcW w:w="3047" w:type="dxa"/>
          </w:tcPr>
          <w:p w:rsidR="00AF35DE" w:rsidRPr="00B97092" w:rsidRDefault="00AF35DE" w:rsidP="00297C54">
            <w:pPr>
              <w:rPr>
                <w:sz w:val="20"/>
                <w:lang w:val="fr-FR"/>
              </w:rPr>
            </w:pPr>
          </w:p>
          <w:p w:rsidR="00AF35DE" w:rsidRPr="00B97092" w:rsidRDefault="00AF35DE" w:rsidP="00297C54">
            <w:pPr>
              <w:rPr>
                <w:sz w:val="20"/>
                <w:lang w:val="fr-FR"/>
              </w:rPr>
            </w:pPr>
            <w:r w:rsidRPr="00B97092">
              <w:rPr>
                <w:sz w:val="20"/>
                <w:lang w:val="fr-FR"/>
              </w:rPr>
              <w:t>La manette indexable KIPP prend des couleurs</w:t>
            </w:r>
          </w:p>
          <w:p w:rsidR="00AF35DE" w:rsidRPr="00B97092" w:rsidRDefault="00AF35DE" w:rsidP="00297C54">
            <w:pPr>
              <w:rPr>
                <w:sz w:val="20"/>
                <w:lang w:val="fr-FR"/>
              </w:rPr>
            </w:pPr>
          </w:p>
          <w:p w:rsidR="00AF35DE" w:rsidRPr="00B97092" w:rsidRDefault="00AF35DE" w:rsidP="00297C54">
            <w:pPr>
              <w:rPr>
                <w:sz w:val="20"/>
                <w:lang w:val="fr-FR"/>
              </w:rPr>
            </w:pPr>
            <w:r w:rsidRPr="00B97092">
              <w:rPr>
                <w:sz w:val="20"/>
                <w:lang w:val="fr-FR"/>
              </w:rPr>
              <w:t xml:space="preserve">Photo : KIPP </w:t>
            </w:r>
          </w:p>
          <w:p w:rsidR="00AF35DE" w:rsidRPr="00B97092" w:rsidRDefault="00AF35DE" w:rsidP="00297C54">
            <w:pPr>
              <w:rPr>
                <w:sz w:val="20"/>
                <w:lang w:val="fr-FR"/>
              </w:rPr>
            </w:pPr>
          </w:p>
        </w:tc>
        <w:tc>
          <w:tcPr>
            <w:tcW w:w="6552" w:type="dxa"/>
          </w:tcPr>
          <w:p w:rsidR="00AF35DE" w:rsidRPr="00B97092" w:rsidRDefault="00AF35DE" w:rsidP="00297C54">
            <w:pPr>
              <w:rPr>
                <w:rFonts w:cs="Arial"/>
                <w:sz w:val="20"/>
                <w:szCs w:val="20"/>
                <w:lang w:val="fr-FR"/>
              </w:rPr>
            </w:pPr>
            <w:r w:rsidRPr="00B97092">
              <w:rPr>
                <w:rFonts w:cs="Arial"/>
                <w:noProof/>
                <w:sz w:val="20"/>
                <w:szCs w:val="20"/>
                <w:lang w:eastAsia="ja-JP"/>
              </w:rPr>
              <w:drawing>
                <wp:inline distT="0" distB="0" distL="0" distR="0">
                  <wp:extent cx="3742733" cy="128016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P-Klemmhebel 2K Kakadu_Farbvarianten_klei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1997" cy="1279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35DE" w:rsidRPr="00B97092" w:rsidRDefault="00AF35DE" w:rsidP="00297C54">
            <w:pPr>
              <w:rPr>
                <w:rFonts w:cs="Arial"/>
                <w:sz w:val="20"/>
                <w:szCs w:val="20"/>
                <w:lang w:val="fr-FR"/>
              </w:rPr>
            </w:pPr>
            <w:r w:rsidRPr="00B97092">
              <w:rPr>
                <w:rFonts w:cs="Arial"/>
                <w:sz w:val="20"/>
                <w:szCs w:val="20"/>
                <w:lang w:val="fr-FR"/>
              </w:rPr>
              <w:t>Fichier image : KIPP_Klemmhebel_2K_KAKADU_Farbvarianten.jpg</w:t>
            </w:r>
          </w:p>
          <w:p w:rsidR="00AF35DE" w:rsidRPr="00B97092" w:rsidRDefault="00AF35DE" w:rsidP="00297C54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AF35DE" w:rsidRPr="003274EE" w:rsidRDefault="00AF35DE" w:rsidP="00AF35DE"/>
    <w:p w:rsidR="008C4923" w:rsidRDefault="009E71D0"/>
    <w:sectPr w:rsidR="008C4923" w:rsidSect="00783817">
      <w:footerReference w:type="default" r:id="rId8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E71D0">
      <w:r>
        <w:separator/>
      </w:r>
    </w:p>
  </w:endnote>
  <w:endnote w:type="continuationSeparator" w:id="0">
    <w:p w:rsidR="00000000" w:rsidRDefault="009E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AAA" w:rsidRPr="000E5B84" w:rsidRDefault="00AF35DE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9E71D0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E71D0">
      <w:r>
        <w:separator/>
      </w:r>
    </w:p>
  </w:footnote>
  <w:footnote w:type="continuationSeparator" w:id="0">
    <w:p w:rsidR="00000000" w:rsidRDefault="009E7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F35DE"/>
    <w:rsid w:val="009E71D0"/>
    <w:rsid w:val="00AF35DE"/>
    <w:rsid w:val="00E277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6A749-B9DF-498C-AE22-82BDD562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35DE"/>
    <w:rPr>
      <w:rFonts w:ascii="Arial" w:eastAsia="Times New Roman" w:hAnsi="Arial"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F35DE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35DE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F35DE"/>
    <w:rPr>
      <w:rFonts w:ascii="Arial" w:eastAsia="Times" w:hAnsi="Arial" w:cs="Times New Roman"/>
      <w:b/>
      <w:kern w:val="32"/>
      <w:sz w:val="32"/>
      <w:szCs w:val="3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AF35DE"/>
    <w:rPr>
      <w:rFonts w:ascii="Arial" w:eastAsia="Times" w:hAnsi="Arial" w:cs="Times New Roman"/>
      <w:b/>
      <w:szCs w:val="26"/>
      <w:lang w:val="de-DE" w:eastAsia="de-DE"/>
    </w:rPr>
  </w:style>
  <w:style w:type="paragraph" w:customStyle="1" w:styleId="Pressetext">
    <w:name w:val="Pressetext"/>
    <w:basedOn w:val="Standard"/>
    <w:rsid w:val="00AF35DE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character" w:styleId="Seitenzahl">
    <w:name w:val="page number"/>
    <w:rsid w:val="00AF35DE"/>
    <w:rPr>
      <w:rFonts w:ascii="Arial" w:hAnsi="Arial"/>
      <w:color w:val="auto"/>
      <w:sz w:val="16"/>
    </w:rPr>
  </w:style>
  <w:style w:type="character" w:customStyle="1" w:styleId="hps">
    <w:name w:val="hps"/>
    <w:basedOn w:val="Absatz-Standardschriftart"/>
    <w:rsid w:val="00AF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DB02928.dotm</Template>
  <TotalTime>0</TotalTime>
  <Pages>2</Pages>
  <Words>299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cp:lastModifiedBy>WezelHeike</cp:lastModifiedBy>
  <cp:revision>3</cp:revision>
  <dcterms:created xsi:type="dcterms:W3CDTF">2014-08-08T11:04:00Z</dcterms:created>
  <dcterms:modified xsi:type="dcterms:W3CDTF">2014-08-14T14:14:00Z</dcterms:modified>
</cp:coreProperties>
</file>